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5E283CE3" w:rsidR="3A44E8AF" w:rsidRDefault="002B2B73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Saving or Cost Neutral for</w:t>
            </w:r>
            <w:r w:rsidR="00BC2F06" w:rsidRPr="0F6F4467">
              <w:rPr>
                <w:sz w:val="24"/>
                <w:szCs w:val="24"/>
              </w:rPr>
              <w:t xml:space="preserve"> </w:t>
            </w:r>
            <w:r w:rsidR="00BC2F06">
              <w:rPr>
                <w:sz w:val="24"/>
                <w:szCs w:val="24"/>
              </w:rPr>
              <w:t>L</w:t>
            </w:r>
            <w:r w:rsidR="00360AF0">
              <w:rPr>
                <w:sz w:val="24"/>
                <w:szCs w:val="24"/>
              </w:rPr>
              <w:t>ancashire and South Cumbria.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49582A26" w:rsidR="1F0E56A4" w:rsidRDefault="00375C31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less than £100,000 </w:t>
            </w:r>
            <w:r w:rsidR="005760A6">
              <w:rPr>
                <w:sz w:val="24"/>
                <w:szCs w:val="24"/>
              </w:rPr>
              <w:t xml:space="preserve">per year in Lancashire and South Cumbria or estimated </w:t>
            </w:r>
            <w:r w:rsidR="006C4ACA">
              <w:rPr>
                <w:sz w:val="24"/>
                <w:szCs w:val="24"/>
              </w:rPr>
              <w:t xml:space="preserve">by NICE to be cost neutral for NICE </w:t>
            </w:r>
            <w:proofErr w:type="spellStart"/>
            <w:r w:rsidR="006C4ACA">
              <w:rPr>
                <w:sz w:val="24"/>
                <w:szCs w:val="24"/>
              </w:rPr>
              <w:t>T</w:t>
            </w:r>
            <w:r w:rsidR="00A16C06">
              <w:rPr>
                <w:sz w:val="24"/>
                <w:szCs w:val="24"/>
              </w:rPr>
              <w:t>A</w:t>
            </w:r>
            <w:r w:rsidR="006C4ACA">
              <w:rPr>
                <w:sz w:val="24"/>
                <w:szCs w:val="24"/>
              </w:rPr>
              <w:t>s.</w:t>
            </w:r>
            <w:proofErr w:type="spellEnd"/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2D893F1C" w:rsidR="02B96BCF" w:rsidRDefault="006C4ACA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Greater than </w:t>
            </w:r>
            <w:r w:rsidR="00360AF0">
              <w:rPr>
                <w:sz w:val="24"/>
                <w:szCs w:val="24"/>
              </w:rPr>
              <w:t>£100,000 per year in Lancashire and South Cumbria.</w:t>
            </w:r>
          </w:p>
        </w:tc>
      </w:tr>
    </w:tbl>
    <w:p w14:paraId="02CC9877" w14:textId="5FB043E2" w:rsidR="00781809" w:rsidRDefault="00781809" w:rsidP="00781809">
      <w:pPr>
        <w:rPr>
          <w:sz w:val="16"/>
          <w:szCs w:val="16"/>
        </w:rPr>
      </w:pPr>
    </w:p>
    <w:p w14:paraId="3DFA418A" w14:textId="5474961B" w:rsidR="0031383C" w:rsidRDefault="00363654" w:rsidP="0031383C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31383C" w:rsidRPr="00344FA0">
        <w:rPr>
          <w:sz w:val="24"/>
          <w:szCs w:val="24"/>
          <w:vertAlign w:val="superscript"/>
        </w:rPr>
        <w:t>th</w:t>
      </w:r>
      <w:r w:rsidR="0031383C">
        <w:rPr>
          <w:sz w:val="24"/>
          <w:szCs w:val="24"/>
        </w:rPr>
        <w:t xml:space="preserve"> March 2026:</w:t>
      </w:r>
    </w:p>
    <w:p w14:paraId="44B11D2E" w14:textId="5342BD68" w:rsidR="0031383C" w:rsidRDefault="0031383C" w:rsidP="0031383C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813A32">
        <w:rPr>
          <w:sz w:val="24"/>
          <w:szCs w:val="24"/>
        </w:rPr>
        <w:t>20.03</w:t>
      </w:r>
      <w:r>
        <w:rPr>
          <w:sz w:val="24"/>
          <w:szCs w:val="24"/>
        </w:rPr>
        <w:t xml:space="preserve">.26 and </w:t>
      </w:r>
      <w:r w:rsidR="00813A32">
        <w:rPr>
          <w:sz w:val="24"/>
          <w:szCs w:val="24"/>
        </w:rPr>
        <w:t>30</w:t>
      </w:r>
      <w:r>
        <w:rPr>
          <w:sz w:val="24"/>
          <w:szCs w:val="24"/>
        </w:rPr>
        <w:t>.03.26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749"/>
      </w:tblGrid>
      <w:tr w:rsidR="006550AC" w:rsidRPr="00363654" w14:paraId="79F6FE86" w14:textId="77777777" w:rsidTr="006550AC">
        <w:trPr>
          <w:trHeight w:val="130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C671FD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C0FBC72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BD2A78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E131B40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E096866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341D96" w:rsidRPr="00363654" w14:paraId="7F06CB59" w14:textId="77777777" w:rsidTr="00341D96">
        <w:trPr>
          <w:trHeight w:val="19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430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Good prescribing guidelines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C4AF9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518F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B5B6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381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 prescribing in primary care December 2025 update.pdf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https://www.lancashireandsouthcumbriaformulary.nhs.uk/docs/files/Seven-day prescribing position statement Version 1.0.pdf</w:t>
            </w:r>
          </w:p>
        </w:tc>
      </w:tr>
      <w:tr w:rsidR="00341D96" w:rsidRPr="00363654" w14:paraId="0A607222" w14:textId="77777777" w:rsidTr="00341D96">
        <w:trPr>
          <w:trHeight w:val="9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1A1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Lipid management pathway for primary prevention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528E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DD5C6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CBA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540D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https://www.lancashireandsouthcumbriaformulary.nhs.uk/docs/files/lipid-management-pathway-for-primary-prevention V1.3.pdf</w:t>
            </w:r>
          </w:p>
        </w:tc>
      </w:tr>
      <w:tr w:rsidR="006550AC" w:rsidRPr="00363654" w14:paraId="267CD84E" w14:textId="77777777" w:rsidTr="006550AC">
        <w:trPr>
          <w:trHeight w:val="64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3C1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0.9% eye drops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A4CD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132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39D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17A5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219FC26F" w14:textId="77777777" w:rsidTr="006550AC">
        <w:trPr>
          <w:trHeight w:val="32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E72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Wording at the top of the homepage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98B5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428A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95549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97C3A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3CB52D55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F35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treatment guidelines for children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D3FD7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1E0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F2C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14D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https://www.lancashireandsouthcumbriaformulary.nhs.uk/docs/files/Asthma Treatment Guideline for Children March 2026 v2.0 approved.pdf</w:t>
            </w:r>
          </w:p>
        </w:tc>
      </w:tr>
      <w:tr w:rsidR="006550AC" w:rsidRPr="00363654" w14:paraId="208E7C12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FCC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Antipsychotic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6103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7955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2D7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6E1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https://www.lancashireandsouthcumbriaformulary.nhs.uk/docs/files/Antipsychotics Shared Care Guidelines - March 2026 update.pdf</w:t>
            </w:r>
          </w:p>
        </w:tc>
      </w:tr>
      <w:tr w:rsidR="006550AC" w:rsidRPr="00363654" w14:paraId="615FDE72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8C18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2820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8F7F7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9C3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DB61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600943BB" w14:textId="77777777" w:rsidTr="006550AC">
        <w:trPr>
          <w:trHeight w:val="32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9CD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Vitamin D and Bone Health: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 Practical Clinical Guideline for Patient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Management in Children and Young People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033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80D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925A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54808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341D96" w:rsidRPr="00363654" w14:paraId="136BC0B3" w14:textId="77777777" w:rsidTr="00341D96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3B44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Antipsychotic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693D8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8DC6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5C9A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52A7C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https://www.lancashireandsouthcumbriaformulary.nhs.uk/docs/files/Antipsychotics Shared Care Guidelines - March 2026 update.pdf</w:t>
            </w:r>
          </w:p>
        </w:tc>
      </w:tr>
      <w:tr w:rsidR="00341D96" w:rsidRPr="00363654" w14:paraId="5DE5A4D1" w14:textId="77777777" w:rsidTr="00341D96">
        <w:trPr>
          <w:trHeight w:val="64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4B00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Assessing suitability for strong opioid use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60CC6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F69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5304A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3F28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</w:tbl>
    <w:p w14:paraId="33D3A86C" w14:textId="77777777" w:rsidR="00B91680" w:rsidRDefault="00B91680" w:rsidP="00781809">
      <w:pPr>
        <w:rPr>
          <w:sz w:val="16"/>
          <w:szCs w:val="16"/>
        </w:rPr>
      </w:pPr>
    </w:p>
    <w:p w14:paraId="428D8D28" w14:textId="51C98E58" w:rsidR="00344FA0" w:rsidRDefault="00344FA0" w:rsidP="00344FA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344FA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2026:</w:t>
      </w:r>
    </w:p>
    <w:p w14:paraId="53A5A34C" w14:textId="32798029" w:rsidR="00344FA0" w:rsidRDefault="00344FA0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28.02.26 and </w:t>
      </w:r>
      <w:r w:rsidR="00AA335E">
        <w:rPr>
          <w:sz w:val="24"/>
          <w:szCs w:val="24"/>
        </w:rPr>
        <w:t>19</w:t>
      </w:r>
      <w:r>
        <w:rPr>
          <w:sz w:val="24"/>
          <w:szCs w:val="24"/>
        </w:rPr>
        <w:t>.03.26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749"/>
      </w:tblGrid>
      <w:tr w:rsidR="00B91680" w:rsidRPr="00B370E2" w14:paraId="62171320" w14:textId="77777777" w:rsidTr="00B91680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02E3E1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AECEFE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EBD31FB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B33770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06AF3C8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91680" w:rsidRPr="00B370E2" w14:paraId="19E2E886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599C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(areas where guidance isn't currently hosted on NF)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2BE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251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B6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D59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https://www.lancashireandsouthcumbriaformulary.nhs.uk/docs/files/LTH VTE Mar 25.pdf</w:t>
            </w:r>
          </w:p>
        </w:tc>
      </w:tr>
      <w:tr w:rsidR="00B91680" w:rsidRPr="00B370E2" w14:paraId="12FA901A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0B5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Amiodarone shared care guideline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A87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4B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BF6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ABFB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https://www.lancashireandsouthcumbriaformulary.nhs.uk/docs/files/Amiodarone SCG v1.1.pdf</w:t>
            </w:r>
          </w:p>
        </w:tc>
      </w:tr>
      <w:tr w:rsidR="00B91680" w:rsidRPr="00B370E2" w14:paraId="496F4FE3" w14:textId="77777777" w:rsidTr="00B91680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F23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Dronedarone shared care guideline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6E75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F49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015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BD2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https://www.lancashireandsouthcumbriaformulary.nhs.uk/docs/files/Dronedarone SCG v1.1.pdf</w:t>
            </w:r>
          </w:p>
        </w:tc>
      </w:tr>
      <w:tr w:rsidR="00B91680" w:rsidRPr="00B370E2" w14:paraId="01CFA4C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9A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Amantadine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DF3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Fatigue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AF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3A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7FF46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47BFC3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22BB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query about amitriptyline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AA6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C4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9CD9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28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https://www.lancashireandsouthcumbriaformulary.nhs.uk/docs/files/Neuropathic pain guidance V3.2.pdf</w:t>
            </w:r>
          </w:p>
        </w:tc>
      </w:tr>
      <w:tr w:rsidR="00B91680" w:rsidRPr="00B370E2" w14:paraId="6A8BFFF9" w14:textId="77777777" w:rsidTr="00341D96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DEA4" w14:textId="528A24B7" w:rsidR="00B370E2" w:rsidRPr="00B370E2" w:rsidRDefault="00F25C5C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olchicine in pericarditis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4FB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Pericarditis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EAE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6DD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6EF3C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8D5D3AA" w14:textId="77777777" w:rsidTr="00341D96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E1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Schedule of chapter review to go on 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8C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0C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539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972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https://www.lancashireandsouthcumbriaformulary.nhs.uk/docs/files/2026-32 Chapter review dates timetable.pdf</w:t>
            </w:r>
          </w:p>
        </w:tc>
      </w:tr>
      <w:tr w:rsidR="00B91680" w:rsidRPr="00B370E2" w14:paraId="76B93F17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FD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8CC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FB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904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A96CA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March 2026 update.pdf</w:t>
            </w:r>
          </w:p>
        </w:tc>
      </w:tr>
      <w:tr w:rsidR="00B91680" w:rsidRPr="00B370E2" w14:paraId="30CE3FE4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6570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60mg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9E1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72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E4D5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D9D50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https://www.lancashireandsouthcumbriaformulary.nhs.uk/docs/files/Denosumab shared care guideline 60mg March 2026.pdf</w:t>
            </w:r>
          </w:p>
        </w:tc>
      </w:tr>
      <w:tr w:rsidR="00B91680" w:rsidRPr="00B370E2" w14:paraId="2712E193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D934" w14:textId="6A43DD7B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SCG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95C2" w14:textId="07858902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FDC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3C2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B049F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March 2026.pdf</w:t>
            </w:r>
          </w:p>
        </w:tc>
      </w:tr>
      <w:tr w:rsidR="00B91680" w:rsidRPr="00B370E2" w14:paraId="68F38E4E" w14:textId="77777777" w:rsidTr="00B91680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918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Cefixime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ED8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40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180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6C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0DD9EC61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420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75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FFC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8A0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3F13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2EC7A4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029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preparations for psoriasis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C5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89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29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E9DDB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73A72C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C78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C76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Osteoarthritis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94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93D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1F84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84D6FC" w14:textId="77777777" w:rsidTr="00341D96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F7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Omalizumab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23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A33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324D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E9E8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1F827EB" w14:textId="77777777" w:rsidTr="00341D96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8642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Aflibercept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707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Macular oedema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C9E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E42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97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4E4795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25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DC9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biliary cholangitis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3F2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11AC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2C448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BBF62D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1D1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95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5EC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44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49293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4678AF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E5D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Fluorouracil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76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Actinic keratosis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EF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08B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A232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90A0AB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23C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Hypertension guideline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DD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92E1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373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662E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 Hypertension Pathway Version 1.0 1.pdf</w:t>
            </w:r>
          </w:p>
        </w:tc>
      </w:tr>
      <w:tr w:rsidR="00B91680" w:rsidRPr="00B370E2" w14:paraId="30ADDEB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262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Mitomycin eye drops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D8C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BF0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4C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BA07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7EFABF3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697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 (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Mounjaro</w:t>
            </w:r>
            <w:proofErr w:type="spellEnd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CFB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9F3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68E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A340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11595" w:rsidRPr="00B370E2" w14:paraId="1E9CF6F8" w14:textId="77777777" w:rsidTr="006C1E65">
        <w:trPr>
          <w:trHeight w:val="15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B02F" w14:textId="1EA887F2" w:rsidR="00111595" w:rsidRPr="00B370E2" w:rsidRDefault="003D4289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D428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 gel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5DE82" w14:textId="4ED35AF0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5D620" w14:textId="6FA87BA9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6C9A" w14:textId="6FD3E071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974E20" w14:textId="77777777" w:rsidR="00111595" w:rsidRPr="00B370E2" w:rsidRDefault="00111595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91680" w:rsidRPr="00B370E2" w14:paraId="5D302871" w14:textId="77777777" w:rsidTr="006C1E65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5D9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Cannabis-Based Medicinal Products for the Management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Patients with Chronic Pain and Refractory Neuropathic Pain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91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AE98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D6C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C0B0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2F9C42F2" w14:textId="77777777" w:rsidTr="00E04502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C5E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Generic Biosimilar Medicines: Position Statement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34F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https://www.lancashireandsouthcumbriaformulary.nhs.uk/docs/files/Generic%20Biosimilar%20Position%20Statement%20Version%202.0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.pdf?UNLID=173587300202622793022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ABF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9F50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11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42245B7" w14:textId="77777777" w:rsidTr="00B91680">
        <w:trPr>
          <w:trHeight w:val="18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11AD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POSITION STATEMENT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Prescribing of Vitamin D for the treatment, maintenance following treatment, prophylaxis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deficiency and insufficiency states and prevention of COVID-19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F3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A5E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D52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E9D87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B68782D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5A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foam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B14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Colitis etc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31E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6885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83D6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C2DF44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35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Permethrin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9AA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A6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B049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AD29E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64E6F8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8A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Pegzilarginase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FA1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Arginase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15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2B3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09C1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B2C777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79D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Peppermint oil capsules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6D5A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Symptoms of IBS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ED8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7ED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0D48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ED2140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229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 change to Prescribable CGM entry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B703F" w14:textId="1950FD4B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F5D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ABA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9ED8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4EDB96DF" w14:textId="77777777" w:rsidTr="00B91680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27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policy Blackpool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AE4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4DA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1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0C74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https://www.lancashireandsouthcumbriaformulary.nhs.uk/docs/files/CORP-PROC-601.docx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https://www.lancashireandsouthcumbriaformulary.nhs.uk/docs/files/CORP-GUID-076.docx</w:t>
            </w:r>
          </w:p>
        </w:tc>
      </w:tr>
      <w:tr w:rsidR="00B91680" w:rsidRPr="00B370E2" w14:paraId="612CB931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CCF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Fluticasone and salmeterol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0568" w14:textId="5311D719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53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A5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51AB7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3E2CB0" w14:textId="77777777" w:rsidTr="00B9168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BC9846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expiry extension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E89F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34B6E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D0BD4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FB14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B788D95" w14:textId="77777777" w:rsidR="00B370E2" w:rsidRPr="00AA335E" w:rsidRDefault="00B370E2" w:rsidP="00781809">
      <w:pPr>
        <w:rPr>
          <w:sz w:val="24"/>
          <w:szCs w:val="24"/>
        </w:rPr>
      </w:pPr>
    </w:p>
    <w:p w14:paraId="5CCD1B60" w14:textId="699F6657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lastRenderedPageBreak/>
        <w:t>27</w:t>
      </w:r>
      <w:r w:rsidRPr="00A969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43A01D66" w14:textId="0E018C33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23.02.26 and 27.02.26</w:t>
      </w:r>
    </w:p>
    <w:tbl>
      <w:tblPr>
        <w:tblStyle w:val="TableGrid"/>
        <w:tblW w:w="13948" w:type="dxa"/>
        <w:tblInd w:w="-5" w:type="dxa"/>
        <w:tblLook w:val="04A0" w:firstRow="1" w:lastRow="0" w:firstColumn="1" w:lastColumn="0" w:noHBand="0" w:noVBand="1"/>
      </w:tblPr>
      <w:tblGrid>
        <w:gridCol w:w="4701"/>
        <w:gridCol w:w="2636"/>
        <w:gridCol w:w="1171"/>
        <w:gridCol w:w="2747"/>
        <w:gridCol w:w="2693"/>
      </w:tblGrid>
      <w:tr w:rsidR="00800E86" w:rsidRPr="00CE4F7A" w14:paraId="0DE80622" w14:textId="77777777" w:rsidTr="00800E86">
        <w:trPr>
          <w:trHeight w:val="1164"/>
        </w:trPr>
        <w:tc>
          <w:tcPr>
            <w:tcW w:w="4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FE6DC4" w14:textId="0E71F80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FC5C7A0" w14:textId="5EC6470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18833A4" w14:textId="6EA5879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13217B6" w14:textId="35680D79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9C461C8" w14:textId="7DCF57C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00E86" w:rsidRPr="00CE4F7A" w14:paraId="3BECE857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93FFCFA" w14:textId="77777777" w:rsidR="00800E86" w:rsidRPr="00B91680" w:rsidRDefault="00800E86" w:rsidP="00800E86">
            <w:r w:rsidRPr="00B91680">
              <w:t>Inclisiran</w:t>
            </w:r>
          </w:p>
        </w:tc>
        <w:tc>
          <w:tcPr>
            <w:tcW w:w="2636" w:type="dxa"/>
            <w:hideMark/>
          </w:tcPr>
          <w:p w14:paraId="46D8C641" w14:textId="498FC0BA" w:rsidR="00800E86" w:rsidRPr="00B91680" w:rsidRDefault="00800E86" w:rsidP="00800E86"/>
        </w:tc>
        <w:tc>
          <w:tcPr>
            <w:tcW w:w="1171" w:type="dxa"/>
            <w:hideMark/>
          </w:tcPr>
          <w:p w14:paraId="053A97B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33DBE542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15F6E647" w14:textId="26BF2589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4F694251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0A9A3471" w14:textId="77777777" w:rsidR="00800E86" w:rsidRPr="00B91680" w:rsidRDefault="00800E86" w:rsidP="00800E86">
            <w:r w:rsidRPr="00B91680">
              <w:t xml:space="preserve">topiramate </w:t>
            </w:r>
          </w:p>
        </w:tc>
        <w:tc>
          <w:tcPr>
            <w:tcW w:w="2636" w:type="dxa"/>
            <w:hideMark/>
          </w:tcPr>
          <w:p w14:paraId="58DA7691" w14:textId="77777777" w:rsidR="00800E86" w:rsidRPr="00B91680" w:rsidRDefault="00800E86" w:rsidP="00800E86">
            <w:r w:rsidRPr="00B91680">
              <w:t>idiopathic intracranial hypertension</w:t>
            </w:r>
          </w:p>
        </w:tc>
        <w:tc>
          <w:tcPr>
            <w:tcW w:w="1171" w:type="dxa"/>
            <w:hideMark/>
          </w:tcPr>
          <w:p w14:paraId="50037643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2FDCBD29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4251990C" w14:textId="0E0FB59D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6DAC0FC8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421F8EB" w14:textId="77777777" w:rsidR="00800E86" w:rsidRPr="00B91680" w:rsidRDefault="00800E86" w:rsidP="00800E86">
            <w:r w:rsidRPr="00B91680">
              <w:t>Silver sulfadiazine (</w:t>
            </w:r>
            <w:proofErr w:type="spellStart"/>
            <w:r w:rsidRPr="00B91680">
              <w:t>Flamazine</w:t>
            </w:r>
            <w:proofErr w:type="spellEnd"/>
            <w:r w:rsidRPr="00B91680">
              <w:t>®)</w:t>
            </w:r>
          </w:p>
        </w:tc>
        <w:tc>
          <w:tcPr>
            <w:tcW w:w="2636" w:type="dxa"/>
            <w:hideMark/>
          </w:tcPr>
          <w:p w14:paraId="7656FA87" w14:textId="2AE177D6" w:rsidR="00800E86" w:rsidRPr="00B91680" w:rsidRDefault="00800E86" w:rsidP="00800E86"/>
        </w:tc>
        <w:tc>
          <w:tcPr>
            <w:tcW w:w="1171" w:type="dxa"/>
            <w:hideMark/>
          </w:tcPr>
          <w:p w14:paraId="01D5FED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099F1478" w14:textId="77777777" w:rsidR="00800E86" w:rsidRPr="00B91680" w:rsidRDefault="00800E86" w:rsidP="00800E86">
            <w:r w:rsidRPr="00B91680">
              <w:t>Document added</w:t>
            </w:r>
          </w:p>
        </w:tc>
        <w:tc>
          <w:tcPr>
            <w:tcW w:w="2693" w:type="dxa"/>
            <w:hideMark/>
          </w:tcPr>
          <w:p w14:paraId="36E0EB35" w14:textId="0BB70E65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</w:tbl>
    <w:p w14:paraId="5DB8DC06" w14:textId="77777777" w:rsidR="00800E86" w:rsidRDefault="00800E86" w:rsidP="00781809">
      <w:pPr>
        <w:rPr>
          <w:sz w:val="16"/>
          <w:szCs w:val="16"/>
        </w:rPr>
      </w:pPr>
    </w:p>
    <w:p w14:paraId="683B7969" w14:textId="77777777" w:rsidR="009146BA" w:rsidRDefault="009146BA" w:rsidP="00781809">
      <w:pPr>
        <w:rPr>
          <w:sz w:val="16"/>
          <w:szCs w:val="16"/>
        </w:rPr>
      </w:pPr>
    </w:p>
    <w:p w14:paraId="4BC49E7F" w14:textId="02E9DA49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97790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February 2026:</w:t>
      </w:r>
    </w:p>
    <w:p w14:paraId="51013C83" w14:textId="2342CFE3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97790A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97790A">
        <w:rPr>
          <w:sz w:val="24"/>
          <w:szCs w:val="24"/>
        </w:rPr>
        <w:t>2</w:t>
      </w:r>
      <w:r>
        <w:rPr>
          <w:sz w:val="24"/>
          <w:szCs w:val="24"/>
        </w:rPr>
        <w:t xml:space="preserve">.26 and </w:t>
      </w:r>
      <w:r w:rsidR="0097790A">
        <w:rPr>
          <w:sz w:val="24"/>
          <w:szCs w:val="24"/>
        </w:rPr>
        <w:t>23</w:t>
      </w:r>
      <w:r>
        <w:rPr>
          <w:sz w:val="24"/>
          <w:szCs w:val="24"/>
        </w:rPr>
        <w:t>.02.26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744777" w:rsidRPr="009035A2" w14:paraId="6BD0E046" w14:textId="77777777" w:rsidTr="00ED3632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D5AF33D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323DCF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79EF16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D6045E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8728122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744777" w:rsidRPr="009035A2" w14:paraId="37C0E5FC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BE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Relugolix–estradiol–norethisterone acetate/DXA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3B69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Fibroids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BD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D09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CDF87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https://www.lancashireandsouthcumbriaformulary.nhs.uk/docs/files/DXA scan PIL version 1.0.pdf</w:t>
            </w:r>
          </w:p>
        </w:tc>
      </w:tr>
      <w:tr w:rsidR="00744777" w:rsidRPr="009035A2" w14:paraId="0FA5994C" w14:textId="77777777" w:rsidTr="00E0450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D3B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Cyclogest pessaries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947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premenstrual syndrome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0DE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B9C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7BC79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5DECAAD0" w14:textId="77777777" w:rsidTr="00E04502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A21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Gabapentin/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pregabain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withdrawl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4AD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Pain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E4B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1D1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C29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https://www.lancashireandsouthcumbriaformulary.nhs.uk/docs/files/Gabapentinoid_deprescribing adapted for LSC V1.0 Feb 2026.pdf</w:t>
            </w:r>
          </w:p>
        </w:tc>
      </w:tr>
      <w:tr w:rsidR="004632AA" w:rsidRPr="009035A2" w14:paraId="46801C4C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6857" w14:textId="33152D9D" w:rsidR="004632AA" w:rsidRPr="009035A2" w:rsidRDefault="000A7E94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7E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Vancomycin oral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FA4DA" w14:textId="19C4CEA4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1177" w14:textId="78FABEE3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EED02" w14:textId="0A7D9F40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12FC" w14:textId="77777777" w:rsidR="004632AA" w:rsidRPr="009035A2" w:rsidRDefault="004632AA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44EC" w:rsidRPr="009035A2" w14:paraId="54397706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8DDF" w14:textId="4FA56734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44E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Gestational diabetes blood glucose monitoring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8662D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48EBB" w14:textId="02F44F15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49997" w14:textId="7679DE01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50C65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49557555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E1D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 in pregnancy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3E7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use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2B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303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840A" w14:textId="69F8238B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D20A06" w:rsidRPr="00D20A0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Jan 2026 update.pdf</w:t>
            </w:r>
          </w:p>
        </w:tc>
      </w:tr>
      <w:tr w:rsidR="00744777" w:rsidRPr="009035A2" w14:paraId="66151E8B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27E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Bupropion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A39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CE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DDBB" w14:textId="0AC52C0F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71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Entry published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3F67" w14:textId="74B7F0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A2398" w:rsidRPr="009035A2" w14:paraId="463BA79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82FD" w14:textId="1BCE60F1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Ranibizumab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C1B59" w14:textId="1FD06DE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Proliferative Diabetic Retinopathy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1ED7D" w14:textId="4CBEBB2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0AB2E" w14:textId="2D068733" w:rsidR="001A2398" w:rsidRPr="009035A2" w:rsidRDefault="00E15F9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F9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3C439" w14:textId="77777777" w:rsidR="001A2398" w:rsidRPr="009035A2" w:rsidRDefault="001A2398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724E9E6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A9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54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Noncancer and cancer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53C9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0A0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38923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6C47098" w14:textId="77777777" w:rsidTr="00ED3632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8FE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Human normal immunoglobulin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108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preventative treatment of Idiopathic Systemic Capillary Leak Syndrome following an acute episode (adults)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81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94F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CA6D0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3956A9C" w14:textId="77777777" w:rsidTr="00ED3632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37A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Natalizumab (originator and biosimilar)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409F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highly active relapsing–remitting multiple sclerosis after disease-modifying therapy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0BB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54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B652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5A29" w:rsidRPr="009035A2" w14:paraId="6A679A00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F106" w14:textId="18A5C57E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Semaglutide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11E91" w14:textId="4DC69578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E5AAB" w14:textId="478DF46C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4297" w14:textId="422B0A24" w:rsidR="00445A29" w:rsidRPr="009035A2" w:rsidRDefault="0015308B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530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DC66FB" w14:textId="77777777" w:rsidR="00445A29" w:rsidRPr="009035A2" w:rsidRDefault="00445A2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1F2328D6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AE5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Dupilumab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77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chronic rhinosinusitis with nasal polyps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196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0BD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BEE9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4B05BEFC" w14:textId="77777777" w:rsidTr="00ED3632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6DB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Acoramidis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8B6E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transthyretin amyloidosis with cardiomyopathy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0A6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475B2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3FF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37C759F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A9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940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Refractory hypothyroidism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D7A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752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783C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7D585D3" w14:textId="77777777" w:rsidTr="00ED3632">
        <w:trPr>
          <w:trHeight w:val="69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F99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Drugs used in opioid dependence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853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dependence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A94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22BD" w14:textId="1261141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5B2CD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Formulary amended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A09DE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EB775EA" w14:textId="77777777" w:rsidTr="00837EE9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B54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9B5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 diff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185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04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925AE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37EE9" w:rsidRPr="009035A2" w14:paraId="0E957C25" w14:textId="77777777" w:rsidTr="00837EE9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775C" w14:textId="5626BF22" w:rsidR="00837EE9" w:rsidRPr="009035A2" w:rsidRDefault="00EF1F1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1F1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Baclofen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EA2D" w14:textId="3C8A8C0B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98D74" w14:textId="456B32D9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44B18" w14:textId="30EF4CAB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BB27" w14:textId="77777777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DC9E5FC" w14:textId="77777777" w:rsidR="00F13B22" w:rsidRDefault="00F13B22" w:rsidP="00781809">
      <w:pPr>
        <w:rPr>
          <w:sz w:val="16"/>
          <w:szCs w:val="16"/>
        </w:rPr>
      </w:pPr>
    </w:p>
    <w:p w14:paraId="367D6189" w14:textId="77777777" w:rsidR="00F13B22" w:rsidRDefault="00F13B22" w:rsidP="00781809">
      <w:pPr>
        <w:rPr>
          <w:sz w:val="16"/>
          <w:szCs w:val="16"/>
        </w:rPr>
      </w:pPr>
    </w:p>
    <w:p w14:paraId="3B639734" w14:textId="5E3D9AE9" w:rsidR="007D6E01" w:rsidRDefault="007D6E01" w:rsidP="007D6E01">
      <w:pPr>
        <w:rPr>
          <w:sz w:val="24"/>
          <w:szCs w:val="24"/>
        </w:rPr>
      </w:pPr>
      <w:bookmarkStart w:id="0" w:name="_Hlk222734625"/>
      <w:r>
        <w:rPr>
          <w:sz w:val="24"/>
          <w:szCs w:val="24"/>
        </w:rPr>
        <w:t>5</w:t>
      </w:r>
      <w:r w:rsidRPr="007D6E0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76AC6EF1" w14:textId="1A94ED46" w:rsidR="007D6E01" w:rsidRDefault="007D6E01" w:rsidP="007D6E01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15.01.26 and 05.02.26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394"/>
      </w:tblGrid>
      <w:tr w:rsidR="00A2479E" w:rsidRPr="00A2479E" w14:paraId="06781501" w14:textId="77777777" w:rsidTr="007005FA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0"/>
          <w:p w14:paraId="14507369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D683A37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8E3D3A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CFAD9E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B444E2D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2479E" w:rsidRPr="00A2479E" w14:paraId="179D3D73" w14:textId="77777777" w:rsidTr="0065364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A48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Diabetes: Appendix B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guideline -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diabeties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self management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contract (Prescriber Resource)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DAB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67D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76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87F3B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https://www.lancashireandsouthcumbriaformulary.nhs.uk/docs/files/Type 2 Diabetes Self-Management Plan.docx</w:t>
            </w:r>
          </w:p>
        </w:tc>
      </w:tr>
      <w:tr w:rsidR="00FE1B08" w:rsidRPr="00A2479E" w14:paraId="26C65791" w14:textId="77777777" w:rsidTr="00653641">
        <w:trPr>
          <w:trHeight w:val="15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7BE7" w14:textId="63EE0E4D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Mycophenolic acid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33CC9" w14:textId="65721074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Active autoimmune connective tissue diseases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CC21" w14:textId="34EF8FF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6D10C" w14:textId="6BA5440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EA902" w14:textId="77777777" w:rsidR="00FE1B08" w:rsidRPr="00A2479E" w:rsidRDefault="00FE1B08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0EDC8CE2" w14:textId="77777777" w:rsidTr="007005FA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355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Denosumab brand recommendations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95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Both strengths and all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27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0B8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CBADEF" w14:textId="77777777" w:rsidR="00A2479E" w:rsidRPr="00A2479E" w:rsidRDefault="00A2479E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https://www.lancashireandsouthcumbriaformulary.nhs.uk/docs/files/Denosumab shared care guideline 60mg Jan 2026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biosimilars v4.3.pdf</w:t>
            </w:r>
          </w:p>
        </w:tc>
      </w:tr>
      <w:tr w:rsidR="00A2479E" w:rsidRPr="00A2479E" w14:paraId="4CA61696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728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agreement form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4FE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26D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ACD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0D70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https://www.lancashireandsouthcumbriaformulary.nhs.uk/docs/files/GLP-1 Agreement Form update Jan 26.docx</w:t>
            </w:r>
          </w:p>
        </w:tc>
      </w:tr>
      <w:tr w:rsidR="00FE1B08" w:rsidRPr="00A2479E" w14:paraId="0319A416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175F3" w14:textId="0712806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USI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B22A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B94B" w14:textId="7E698F9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A4963" w14:textId="135CD19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E3E52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5F23EDFB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59A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17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48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3C6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531A4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4BA309E2" w14:textId="77777777" w:rsidTr="00A55BE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AE5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Soprobec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337A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954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A9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A7423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1B08" w:rsidRPr="00A2479E" w14:paraId="0DB5CFBA" w14:textId="77777777" w:rsidTr="00A55BE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37E9" w14:textId="6AD8AF3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Avenor</w:t>
            </w:r>
            <w:proofErr w:type="spellEnd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6B8BE" w14:textId="6FCDBC3A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155B" w14:textId="6A15B33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23713" w14:textId="5BE01608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7A6C5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6316F9FE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0E8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 switch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8CD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A28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B6E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54E66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2FA2594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6E8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Co-codamol shortage comms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D29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D91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48E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EE6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FBFD8F9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81E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Clotrimazole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13F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F8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87C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73F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267498A4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B26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139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C4C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F69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BBA34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7B56227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92F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receptor agonists and dual GLP-1/GIP receptor agonists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AB5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ABC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FCC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CA734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C011EE" w14:textId="77777777" w:rsidR="007D6E01" w:rsidRDefault="007D6E01" w:rsidP="00781809">
      <w:pPr>
        <w:rPr>
          <w:sz w:val="16"/>
          <w:szCs w:val="16"/>
        </w:rPr>
      </w:pPr>
    </w:p>
    <w:p w14:paraId="049CF756" w14:textId="77777777" w:rsidR="007D6E01" w:rsidRDefault="007D6E01" w:rsidP="00781809">
      <w:pPr>
        <w:rPr>
          <w:sz w:val="16"/>
          <w:szCs w:val="16"/>
        </w:rPr>
      </w:pPr>
    </w:p>
    <w:p w14:paraId="0285CFB3" w14:textId="77777777" w:rsidR="00FE1B08" w:rsidRDefault="00FE1B08" w:rsidP="002537EE">
      <w:pPr>
        <w:rPr>
          <w:sz w:val="24"/>
          <w:szCs w:val="24"/>
        </w:rPr>
      </w:pPr>
      <w:bookmarkStart w:id="1" w:name="_Hlk221179305"/>
    </w:p>
    <w:p w14:paraId="0D61CE9C" w14:textId="77777777" w:rsidR="00FE1B08" w:rsidRDefault="00FE1B08" w:rsidP="002537EE">
      <w:pPr>
        <w:rPr>
          <w:sz w:val="24"/>
          <w:szCs w:val="24"/>
        </w:rPr>
      </w:pPr>
    </w:p>
    <w:p w14:paraId="3A236FB2" w14:textId="77777777" w:rsidR="00FE1B08" w:rsidRDefault="00FE1B08" w:rsidP="002537EE">
      <w:pPr>
        <w:rPr>
          <w:sz w:val="24"/>
          <w:szCs w:val="24"/>
        </w:rPr>
      </w:pPr>
    </w:p>
    <w:p w14:paraId="73229E31" w14:textId="77777777" w:rsidR="00FE1B08" w:rsidRDefault="00FE1B08" w:rsidP="002537EE">
      <w:pPr>
        <w:rPr>
          <w:sz w:val="24"/>
          <w:szCs w:val="24"/>
        </w:rPr>
      </w:pPr>
    </w:p>
    <w:p w14:paraId="05A7021E" w14:textId="7C80C56B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4F55B1">
        <w:rPr>
          <w:sz w:val="24"/>
          <w:szCs w:val="24"/>
        </w:rPr>
        <w:t>4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2026:</w:t>
      </w:r>
    </w:p>
    <w:p w14:paraId="7308F045" w14:textId="474AB880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4F55B1">
        <w:rPr>
          <w:sz w:val="24"/>
          <w:szCs w:val="24"/>
        </w:rPr>
        <w:t>20</w:t>
      </w:r>
      <w:r>
        <w:rPr>
          <w:sz w:val="24"/>
          <w:szCs w:val="24"/>
        </w:rPr>
        <w:t>.12.25</w:t>
      </w:r>
      <w:r w:rsidR="004F55B1">
        <w:rPr>
          <w:sz w:val="24"/>
          <w:szCs w:val="24"/>
        </w:rPr>
        <w:t xml:space="preserve"> and </w:t>
      </w:r>
      <w:r w:rsidR="00C53455">
        <w:rPr>
          <w:sz w:val="24"/>
          <w:szCs w:val="24"/>
        </w:rPr>
        <w:t>14.01.26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CB6470" w:rsidRPr="00C53455" w14:paraId="10B251E5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1"/>
          <w:p w14:paraId="04295658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E21CCD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77AC1B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125429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1338641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B6470" w:rsidRPr="00C53455" w14:paraId="7A62AA3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6F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recurrent UTI guidelines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62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388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55A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8ED3D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https://www.lancashireandsouthcumbriaformulary.nhs.uk/docs/files/Recurrent UTI pathway Version 1.3.pdf</w:t>
            </w:r>
          </w:p>
        </w:tc>
      </w:tr>
      <w:tr w:rsidR="00CB6470" w:rsidRPr="00C53455" w14:paraId="219F57F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CD2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54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Pityriasis versicolor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74F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6E3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FC143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161D84C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997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Pentosan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polysulfate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sodium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31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Ketamine bladder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979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0F5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EF38C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63A0CC93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C9A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Natamycin eye drops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EB9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Fungal eye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79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9F7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DC2C6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CB6470" w:rsidRPr="00C53455" w14:paraId="7E6FE282" w14:textId="77777777" w:rsidTr="00004A16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1D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AE3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Patients with lower limb casts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F41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C3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8C3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5DDEB7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8ED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Biosimilars policy statement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7A1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8F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EEC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D0D73B" w14:textId="692E3C43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7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https://www.lancashireandsouthcumbriaformulary.nhs.uk/docs/files/Biosimilars policy statement v8 10.12.25 Final.pdf</w:t>
              </w:r>
            </w:hyperlink>
          </w:p>
        </w:tc>
      </w:tr>
      <w:tr w:rsidR="00CB6470" w:rsidRPr="00C53455" w14:paraId="5BCFAA05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354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Neomycin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B08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Methane predominant SIBO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FD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0B2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D35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9CDFE2E" w14:textId="77777777" w:rsidTr="00653641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58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Cefazolin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F2C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MSSA bacteraemia in penicillin allergic patients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6A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40DF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EB7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5B551D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35A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Lancashire and South Cumbria Critical Care Network Continuous and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494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7F3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F55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17B3D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13CDD3E9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05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Primary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F3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5B2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979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3A2EA" w14:textId="328FF728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Primary Prevention v1.2.pdf</w:t>
              </w:r>
            </w:hyperlink>
          </w:p>
        </w:tc>
      </w:tr>
      <w:tr w:rsidR="00CB6470" w:rsidRPr="00C53455" w14:paraId="0D2CBA3F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508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(semaglutide tablets): transition to new formulation and risk of medication error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744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949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6C1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35F6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22008C7" w14:textId="77777777" w:rsidTr="00004A16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C9D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broken link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3DD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Off licence use for intractable diarrhoea secondary to bile salt malabsorption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Specialist initiation only by gastroenterology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F07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E82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84579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63EDC49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8F7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Policy and procedure for prophylaxis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against, and treatment of, venous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thromboembolism (VTE) in adult patients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760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50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43B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C395" w14:textId="2CA17D80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https://www.lancashireandsouthcumbriaformulary.nhs.uk/docs/files/LTH VTE Mar 25.pdf</w:t>
              </w:r>
            </w:hyperlink>
          </w:p>
        </w:tc>
      </w:tr>
      <w:tr w:rsidR="00CB6470" w:rsidRPr="00C53455" w14:paraId="3FD87098" w14:textId="77777777" w:rsidTr="006A5301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95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F0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 (Insulinoma)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F65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53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01C46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00BE568E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5F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846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94F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C11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594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B53C956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38C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oxycodone / naloxone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6D0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8E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D44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E57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48FD4B6C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C54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0B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39A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E6B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BC61B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E69880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52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Improving Information Supplied with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Gabapentinoids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(Pregabalin/Gabapentin), Benzodiazepines and Z-Drugs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9FD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24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E9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3BC7B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C1C61A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588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Garadacimab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E5D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49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9EE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034D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09B4E93" w14:textId="77777777" w:rsidR="002537EE" w:rsidRDefault="002537EE" w:rsidP="00781809">
      <w:pPr>
        <w:rPr>
          <w:sz w:val="16"/>
          <w:szCs w:val="16"/>
        </w:rPr>
      </w:pPr>
    </w:p>
    <w:p w14:paraId="27BF81EE" w14:textId="77777777" w:rsidR="002537EE" w:rsidRPr="00FD13D3" w:rsidRDefault="002537EE" w:rsidP="00781809">
      <w:pPr>
        <w:rPr>
          <w:sz w:val="16"/>
          <w:szCs w:val="16"/>
        </w:rPr>
      </w:pPr>
    </w:p>
    <w:p w14:paraId="371A68F3" w14:textId="77777777" w:rsidR="00FD13D3" w:rsidRDefault="00FD13D3" w:rsidP="00781809">
      <w:pPr>
        <w:rPr>
          <w:sz w:val="24"/>
          <w:szCs w:val="24"/>
        </w:rPr>
      </w:pPr>
      <w:bookmarkStart w:id="2" w:name="_Hlk219367527"/>
      <w:r>
        <w:rPr>
          <w:sz w:val="24"/>
          <w:szCs w:val="24"/>
        </w:rPr>
        <w:t>18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2025:</w:t>
      </w:r>
    </w:p>
    <w:p w14:paraId="7E01B0D1" w14:textId="5718DE2A" w:rsidR="00781809" w:rsidRDefault="00781809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FD13D3">
        <w:rPr>
          <w:sz w:val="24"/>
          <w:szCs w:val="24"/>
        </w:rPr>
        <w:t>0</w:t>
      </w:r>
      <w:r>
        <w:rPr>
          <w:sz w:val="24"/>
          <w:szCs w:val="24"/>
        </w:rPr>
        <w:t>2.1</w:t>
      </w:r>
      <w:r w:rsidR="00FD13D3">
        <w:rPr>
          <w:sz w:val="24"/>
          <w:szCs w:val="24"/>
        </w:rPr>
        <w:t>2</w:t>
      </w:r>
      <w:r>
        <w:rPr>
          <w:sz w:val="24"/>
          <w:szCs w:val="24"/>
        </w:rPr>
        <w:t xml:space="preserve">.25 and </w:t>
      </w:r>
      <w:r w:rsidR="007A4303">
        <w:rPr>
          <w:sz w:val="24"/>
          <w:szCs w:val="24"/>
        </w:rPr>
        <w:t>19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435A83" w:rsidRPr="00435A83" w14:paraId="2FC6AEE2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2"/>
          <w:p w14:paraId="4820CCB3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59D60E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75A78F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A9F5F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94CBBA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5A83" w:rsidRPr="00435A83" w14:paraId="3326B26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FCF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Community Pharmacies participating in the Palliative care to Palliative care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070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E1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4C4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A60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68547D" w14:textId="77777777" w:rsidTr="00653641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0E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Managing convulsive (tonic-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clonic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status epilepticus (adults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8CC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51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76E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BC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https://www.lancashireandsouthcumbriaformulary.nhs.uk/docs/files/Managing convulsive status epilepticus update FINAL Jan 2025 1.pdf</w:t>
            </w:r>
          </w:p>
        </w:tc>
      </w:tr>
      <w:tr w:rsidR="00435A83" w:rsidRPr="00435A83" w14:paraId="6EDE69AF" w14:textId="77777777" w:rsidTr="00653641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22D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6D5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hypnotics and sedatives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924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93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2EF6" w14:textId="316FB1D5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https://www.lancashireandsouthcumbriaformulary.nhs.uk/docs/files/Melatonin Pathway Children v5.pdf</w:t>
              </w:r>
            </w:hyperlink>
          </w:p>
        </w:tc>
      </w:tr>
      <w:tr w:rsidR="00435A83" w:rsidRPr="00435A83" w14:paraId="1EA15289" w14:textId="77777777" w:rsidTr="00CB6470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420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Paracetamol dosing guideline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FBB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Pain/pyrexia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B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A98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602AC" w14:textId="75DD57E4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Paracetamol – prescribing weight-adjusted paracetamol in adults in the community Version 1.0.pdf</w:t>
              </w:r>
            </w:hyperlink>
          </w:p>
        </w:tc>
      </w:tr>
      <w:tr w:rsidR="00435A83" w:rsidRPr="00435A83" w14:paraId="53AC1A28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014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BA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tumours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paticularly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carcinoid)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4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F3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F059A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B11F50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5D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8FD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7D2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3A2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3918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16973C1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EE6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Brancico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Qurtiapine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A0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748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C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9B8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87470" w:rsidRPr="00435A83" w14:paraId="757640AB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DD7C" w14:textId="09702054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B9EA3" w14:textId="5F462F27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 Depressive Episodes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19CB9" w14:textId="09B90CAB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61FF3" w14:textId="4DCB96E5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E496B3" w14:textId="77777777" w:rsidR="00887470" w:rsidRPr="00435A83" w:rsidRDefault="00887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5A83" w:rsidRPr="00435A83" w14:paraId="5B7C672F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82F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Raloxifene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FDE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Chemoprevention in women at moderate and high risk of breast cancer (unlicensed)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402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5C6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D0C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9C32FD9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6591" w14:textId="5609F73B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Sativex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504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980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25E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494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B16CE1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4F5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Terms of Reference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206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56F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571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6B011E" w14:textId="0DFC39F0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Terms of Reference - FinalApprovedForWebsite_Nov25.pdf</w:t>
              </w:r>
            </w:hyperlink>
          </w:p>
        </w:tc>
      </w:tr>
      <w:tr w:rsidR="00435A83" w:rsidRPr="00435A83" w14:paraId="716260DC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26D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E1E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D53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CD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2FD09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4C7E54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CB9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0AE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CA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225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223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936F432" w14:textId="77777777" w:rsidTr="00CB6470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C99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Ofatumumab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F9E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C86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58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A9D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7D3D680D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F5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Silver sulfadiazine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Flamazine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8F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C04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5DD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C149E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643E31D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B6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8E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1D7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434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EB4F09" w14:textId="4D77A54A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 Critical Care Network - Extended and Continuous Antimicrobial Infusion Guideline_.pdf</w:t>
              </w:r>
            </w:hyperlink>
          </w:p>
        </w:tc>
      </w:tr>
      <w:tr w:rsidR="00435A83" w:rsidRPr="00435A83" w14:paraId="475B7714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AE0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Idebenone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D1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Visual impairment in Leber’s hereditary optic neuropathy in people 12 years and over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0E7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F70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245E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0949FE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1C3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(oral)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(rectal)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9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F1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8E0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A719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FDF7791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FF9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Berotralstat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dihydrochloride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1C5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2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7CD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4443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5E9485A" w14:textId="77777777" w:rsidTr="00004A16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AFA9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- Vancomycin Guideline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A2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867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416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9CE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75E1C0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8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 DMARD shared care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193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E65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85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D2F1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5A3DA1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69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Rimegepant for preventing and treating migraine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C7C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873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264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D997D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33930E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98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68D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relapsing or refractory eosinophilic granulomatosis with polyangiitis TA1096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A7E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37E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8674B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C1F239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0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Thyroid extracts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B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988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817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30F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E28F4A1" w14:textId="77777777" w:rsidTr="00CB6470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3A5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Delgocitinib for treating moderate to severe chronic hand eczema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96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Hand eczema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928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1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69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00B14BC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C4C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Lipid Management Pathway for Secondary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6BD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12B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AB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25F192" w14:textId="18216DEF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Secondary Prevention v1.5.pdf</w:t>
              </w:r>
            </w:hyperlink>
          </w:p>
        </w:tc>
      </w:tr>
    </w:tbl>
    <w:p w14:paraId="59444B0F" w14:textId="77777777" w:rsidR="00781809" w:rsidRDefault="00781809" w:rsidP="002D4098">
      <w:pPr>
        <w:rPr>
          <w:sz w:val="16"/>
          <w:szCs w:val="16"/>
        </w:rPr>
      </w:pPr>
    </w:p>
    <w:p w14:paraId="118B72E2" w14:textId="77777777" w:rsidR="00004A16" w:rsidRDefault="00004A16" w:rsidP="002D4098">
      <w:pPr>
        <w:rPr>
          <w:sz w:val="16"/>
          <w:szCs w:val="16"/>
        </w:rPr>
      </w:pPr>
    </w:p>
    <w:p w14:paraId="7913DA68" w14:textId="450A507B" w:rsidR="003F03F8" w:rsidRDefault="003F03F8" w:rsidP="0F449A2F">
      <w:pPr>
        <w:rPr>
          <w:sz w:val="24"/>
          <w:szCs w:val="24"/>
        </w:rPr>
      </w:pPr>
      <w:bookmarkStart w:id="3" w:name="_Hlk216948266"/>
      <w:r>
        <w:rPr>
          <w:sz w:val="24"/>
          <w:szCs w:val="24"/>
        </w:rPr>
        <w:t>1</w:t>
      </w:r>
      <w:r w:rsidRPr="003F03F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2025:</w:t>
      </w:r>
    </w:p>
    <w:p w14:paraId="41CE9F51" w14:textId="75386D1E" w:rsidR="003F03F8" w:rsidRDefault="003F03F8" w:rsidP="003F03F8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20.11.25 and </w:t>
      </w:r>
      <w:r w:rsidR="00475089">
        <w:rPr>
          <w:sz w:val="24"/>
          <w:szCs w:val="24"/>
        </w:rPr>
        <w:t>01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18644F" w:rsidRPr="007D24DB" w14:paraId="3113A3F9" w14:textId="77777777" w:rsidTr="0018644F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3"/>
          <w:p w14:paraId="002143EF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37EA83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2C7064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E09B80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9BA747C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18644F" w:rsidRPr="007D24DB" w14:paraId="307EF3A2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42A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72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SIADH only (unlicensed indication if not secondary to malignant disease)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E04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F2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73BD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3E59C93" w14:textId="77777777" w:rsidTr="00140C0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97F" w14:textId="398A56B0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and rimegepant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5718" w14:textId="363B36B3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1E9" w14:textId="6CB195FB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4857" w14:textId="39D072BD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32380" w14:textId="1FF21568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644F" w:rsidRPr="007D24DB" w14:paraId="6F502012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A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Semaglutide </w:t>
            </w: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wegovy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entry on endocrine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5E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923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A8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AB7F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7DB1C484" w14:textId="77777777" w:rsidTr="004B50D9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C4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 Biologic and High-Cost Drug Commissioning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DFE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17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1A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AE2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https://www.lancashireandsouthcumbriaformulary.nhs.uk/docs/files/Psoriasis Biologic Treatment Guideline v 1.9.pdf</w:t>
            </w:r>
          </w:p>
        </w:tc>
      </w:tr>
      <w:tr w:rsidR="0018644F" w:rsidRPr="007D24DB" w14:paraId="5CB20C5E" w14:textId="77777777" w:rsidTr="004B50D9">
        <w:trPr>
          <w:trHeight w:val="12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9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Ophthalmology Macular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47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0C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79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6D4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https://www.lancashireandsouthcumbriaformulary.nhs.uk/docs/files/Ophthalmology Macular Pathway October 2025_FinalForWebsite.pdf</w:t>
            </w:r>
          </w:p>
        </w:tc>
      </w:tr>
      <w:tr w:rsidR="0018644F" w:rsidRPr="007D24DB" w14:paraId="67AA08E7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3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Vaginal devices for female urinary stress incontinence.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10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stress incontinence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50F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B5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C12C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https://www.lancashireandsouthcumbriaformulary.nhs.uk/docs/files/Vaginal devices for web site.pdf</w:t>
            </w:r>
          </w:p>
        </w:tc>
      </w:tr>
      <w:tr w:rsidR="0018644F" w:rsidRPr="007D24DB" w14:paraId="36A4981C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C3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601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 fissure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24A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30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AC64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2AC53709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49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L-ORNITHINE ASPARATE SACHETS 3G (Hepa-Merz® granules 3000)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7BA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 be used for patients unresponsive to lactulose and rifaximin with overt hepatic encephalopathy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795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9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BC51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05EF3B54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DC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Domperidone Green (Restricted) As an aid to the initiation and maintenance of breast milk supply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6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Galactagogue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0B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5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D11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A105C12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4F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Statin intolerance pathway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87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modification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B41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8C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8DCEE" w14:textId="416D15CE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B343D"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https://www.lancashireandsouthcumbriaformulary.nhs.uk/docs/files/LSC Statin Intolerance Pathway.pdf</w:t>
            </w:r>
          </w:p>
        </w:tc>
      </w:tr>
      <w:tr w:rsidR="0018644F" w:rsidRPr="007D24DB" w14:paraId="4D269960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E91" w14:textId="4054634D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Antipsychotic LAI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3D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FE5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E78" w14:textId="274A0B16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93A3" w14:textId="5E98116C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491DC9C" w14:textId="77777777" w:rsidR="0018644F" w:rsidRDefault="0018644F" w:rsidP="0F449A2F">
      <w:pPr>
        <w:rPr>
          <w:sz w:val="24"/>
          <w:szCs w:val="24"/>
        </w:rPr>
      </w:pPr>
    </w:p>
    <w:p w14:paraId="1DABD999" w14:textId="77777777" w:rsidR="004B50D9" w:rsidRDefault="004B50D9" w:rsidP="0F449A2F">
      <w:pPr>
        <w:rPr>
          <w:sz w:val="24"/>
          <w:szCs w:val="24"/>
        </w:rPr>
      </w:pPr>
    </w:p>
    <w:p w14:paraId="011F18F2" w14:textId="61722F6A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2D12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2025:</w:t>
      </w:r>
    </w:p>
    <w:p w14:paraId="27B3F9A6" w14:textId="0728FBA2" w:rsidR="002D1276" w:rsidRDefault="002D1276" w:rsidP="0F449A2F">
      <w:pPr>
        <w:rPr>
          <w:sz w:val="24"/>
          <w:szCs w:val="24"/>
        </w:rPr>
      </w:pPr>
      <w:bookmarkStart w:id="4" w:name="_Hlk215476691"/>
      <w:r>
        <w:rPr>
          <w:sz w:val="24"/>
          <w:szCs w:val="24"/>
        </w:rPr>
        <w:t xml:space="preserve">The below table </w:t>
      </w:r>
      <w:r w:rsidR="006B3D73">
        <w:rPr>
          <w:sz w:val="24"/>
          <w:szCs w:val="24"/>
        </w:rPr>
        <w:t xml:space="preserve">summarises the changes/updates to the NetFormulary website between </w:t>
      </w:r>
      <w:r w:rsidR="008312B9">
        <w:rPr>
          <w:sz w:val="24"/>
          <w:szCs w:val="24"/>
        </w:rPr>
        <w:t>30.10.25 and 20.11.25</w:t>
      </w:r>
    </w:p>
    <w:tbl>
      <w:tblPr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5"/>
        <w:gridCol w:w="2272"/>
        <w:gridCol w:w="1558"/>
        <w:gridCol w:w="2836"/>
        <w:gridCol w:w="4538"/>
      </w:tblGrid>
      <w:tr w:rsidR="00E8163D" w:rsidRPr="00292F8B" w14:paraId="605D6E10" w14:textId="77777777" w:rsidTr="0035059B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4"/>
          <w:p w14:paraId="52C7A944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B589EB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78CBA5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295986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5C48B1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8163D" w:rsidRPr="00292F8B" w14:paraId="1FA4181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B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(sublingual)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3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D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0B9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ABC4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5EF93A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C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Cyanocobalamin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5B9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Dietary insufficiency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5E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CC7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8A0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675B614E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65B8" w14:textId="4376CF5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 - secondary prevention pathway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50FAC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0C6D" w14:textId="5E39843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B4BA" w14:textId="22A1991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F5F241" w14:textId="1AE5AF4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https://www.lancashireandsouthcumbriaformulary.nhs.uk/docs/files/Osteoporosis Secondary Prevention Pathway FINAL v 1.0.pdf</w:t>
            </w:r>
          </w:p>
        </w:tc>
      </w:tr>
      <w:tr w:rsidR="00E8163D" w:rsidRPr="00292F8B" w14:paraId="49441B5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54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 monitoring guidance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33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51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0C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B3F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https://www.lancashireandsouthcumbriaformulary.nhs.uk/docs/files/Atrial Fibrillation Pathway v1.7 APPROVED.pdf</w:t>
            </w:r>
          </w:p>
        </w:tc>
      </w:tr>
      <w:tr w:rsidR="00E8163D" w:rsidRPr="00292F8B" w14:paraId="094B6B28" w14:textId="77777777" w:rsidTr="0035059B">
        <w:trPr>
          <w:trHeight w:val="6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82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2B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6A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A2A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D4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September 2025 update.pdf</w:t>
            </w:r>
          </w:p>
        </w:tc>
      </w:tr>
      <w:tr w:rsidR="00E8163D" w:rsidRPr="00292F8B" w14:paraId="1870AB80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5F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undecanoate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2D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2E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E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405D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November 2025.pdf</w:t>
            </w:r>
          </w:p>
        </w:tc>
      </w:tr>
      <w:tr w:rsidR="00E8163D" w:rsidRPr="00292F8B" w14:paraId="3EFC5F9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F4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Infant feeding guidance and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4FC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GORD in infants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4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7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A60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https://www.lancashireandsouthcumbriaformulary.nhs.uk/docs/files/LSC-IFN-DIAGNOSIS AND MANAGEMENT OF MILK ALLERGY AND INTOLERANCE GUIDELINE SECTION.pdf</w:t>
            </w:r>
          </w:p>
        </w:tc>
      </w:tr>
      <w:tr w:rsidR="00E8163D" w:rsidRPr="00292F8B" w14:paraId="1F1DA15D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E2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patches for renal patients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6C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pouch for patients on renal dialysis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51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AD6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86D1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on Prescribing Shower Protection Pouches LSCMMG approved.pdf</w:t>
            </w:r>
          </w:p>
        </w:tc>
      </w:tr>
      <w:tr w:rsidR="00533843" w:rsidRPr="00292F8B" w14:paraId="7E87DC62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8903" w14:textId="77C513A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Insulin safety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0D23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B169" w14:textId="59B2A8E5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DBD" w14:textId="2AD46C44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7845" w14:textId="4D0AC72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https://www.lancashireandsouthcumbriaformulary.nhs.uk/docs/files/Insulin safety - for community settings Version 1.0.pdf</w:t>
            </w:r>
          </w:p>
        </w:tc>
      </w:tr>
      <w:tr w:rsidR="00533843" w:rsidRPr="00292F8B" w14:paraId="7C24F8AD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370D" w14:textId="12FAC5F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 review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AA4B9" w14:textId="70BF12EE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0D1F" w14:textId="306D6B6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35C8" w14:textId="30BA481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F320" w14:textId="0309078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https://www.lancashireandsouthcumbriaformulary.nhs.uk/docs/files/Primary care PPI review guideline Version 1.1.pdf</w:t>
            </w:r>
          </w:p>
        </w:tc>
      </w:tr>
      <w:tr w:rsidR="00E8163D" w:rsidRPr="00292F8B" w14:paraId="4CC16131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0E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 PS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5AD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Hypercholesterolaemia etc.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2CB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position statement September 2025 update.pdf</w:t>
            </w:r>
          </w:p>
        </w:tc>
      </w:tr>
      <w:tr w:rsidR="00E8163D" w:rsidRPr="00292F8B" w14:paraId="129461E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02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Hydroxychloroquine: Prescribing Information Sheet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943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AB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DA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A40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September 2025 update.pdf</w:t>
            </w:r>
          </w:p>
        </w:tc>
      </w:tr>
      <w:tr w:rsidR="00E8163D" w:rsidRPr="00292F8B" w14:paraId="7E45E27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8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Fexofenadine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7EB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relief of chronic idiopathic urticaria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3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CFFDB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A10DB6E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3EE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E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BC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C316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65C52C99" w14:textId="77777777" w:rsidTr="00004A16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F5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5-Fluorouracil - Tolak 40mg/g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ABE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DD6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083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341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355B7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60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736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32D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3C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BFC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4403411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3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D9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64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5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215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2FAEF9D9" w14:textId="77777777" w:rsidTr="004B50D9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Epoetin Alfa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E5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Anaemias in renal failure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50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29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36BE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3CEACE9" w14:textId="77777777" w:rsidTr="004B50D9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C2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08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Eye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E2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EDA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F6B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61D0A04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A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484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7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0F9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https://www.lancashireandsouthcumbriaformulary.nhs.uk/docs/files/ICB%20Patient%20information%20leaflet%20for%20Fixed%20Regimen%20Asthma%20treatment%20Aug%2025.pdf?UNLID=42848396520251024152912</w:t>
            </w:r>
          </w:p>
        </w:tc>
      </w:tr>
      <w:tr w:rsidR="00533843" w:rsidRPr="00292F8B" w14:paraId="4287EC7F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470F" w14:textId="1D5231BD" w:rsidR="00533843" w:rsidRPr="00292F8B" w:rsidRDefault="00533843" w:rsidP="00533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Adult Headache Management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01CF" w14:textId="53BBF2C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4999" w14:textId="26701B7B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65E6" w14:textId="7BEF0EAC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F0F0" w14:textId="2DDF5038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https://www.lancashireandsouthcumbriaformulary.nhs.uk/docs/files/Headache management guideline for adults Version 1.3.pdf</w:t>
            </w:r>
          </w:p>
        </w:tc>
      </w:tr>
      <w:tr w:rsidR="00E8163D" w:rsidRPr="00292F8B" w14:paraId="17E778E3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26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Stimulan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products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F2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Soft tissue and bone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CB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FC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85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472C5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9D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Exenatide prolonged release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Bydureon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BCise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)®)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112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D7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6E1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3962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E502223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BB2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Psoriatic Arthritis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450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E0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1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D4BC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https://www.lancashireandsouthcumbriaformulary.nhs.uk/docs/files/Psoriatic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ArthritisOct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v7 FINAL.pdf</w:t>
            </w:r>
          </w:p>
        </w:tc>
      </w:tr>
      <w:tr w:rsidR="00E8163D" w:rsidRPr="00292F8B" w14:paraId="0B160D42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5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DD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F17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28D23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AA043F4" w14:textId="77777777" w:rsidTr="00004A16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5F2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AA7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6E8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D5A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6D9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25D7F7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92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CF3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0A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A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1389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https://www.lancashireandsouthcumbriaformulary.nhs.uk/docs/files/Medicines Matters Bulletin Issue 25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semaglutide risk of medication error update October 2025 v1.1.pdf</w:t>
            </w:r>
          </w:p>
        </w:tc>
      </w:tr>
      <w:tr w:rsidR="00E8163D" w:rsidRPr="00292F8B" w14:paraId="5128F367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258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FC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A0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1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70E65D3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8E1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A96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BD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870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A3CE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10FCB0" w14:textId="77777777" w:rsidTr="004B50D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FA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Tier 1 &amp;2 pharmacies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A0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5C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CB1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852CC1B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D41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Exagamglogene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autotemcel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3C6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Transfusion-dependent beta-thalassaemia in people 12 years and over.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Severe sickle cell disease.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81F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3A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270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17DEDBBA" w14:textId="77777777" w:rsidTr="0035059B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B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Cabotegravir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545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BD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94F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4FA56179" w14:textId="77777777" w:rsidTr="00004A16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451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Carobel</w:t>
            </w:r>
            <w:proofErr w:type="spellEnd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instant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756D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01.11 Dysphagia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7C96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3DB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69887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4229CC34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4A4B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Extensively Hydrolysed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EDA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C67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13E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5A0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5CD9E4A9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B9AF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Amino Acid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63C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0CF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A43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CFD5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3B3" w:rsidRPr="00292F8B" w14:paraId="698EFBC1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F3FB" w14:textId="27B801AF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Gaviscon infant sachets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6B75A" w14:textId="469C04B4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use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E95C" w14:textId="7C5129E0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5D51" w14:textId="1DAC0533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DBFAC" w14:textId="77777777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8163D" w:rsidRPr="00292F8B" w14:paraId="708BF5A6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24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Formulary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entries  -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SQ-HDM SLIT Acarizax and Betula verrucosa (Itulazax 12 SQ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Bet)  for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ALLERGIC RHINITIS caused by house dust mites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33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724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5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0F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70FD12" w14:textId="77777777" w:rsidR="008D75F4" w:rsidRDefault="008D75F4" w:rsidP="0F449A2F">
      <w:pPr>
        <w:rPr>
          <w:sz w:val="24"/>
          <w:szCs w:val="24"/>
        </w:rPr>
      </w:pPr>
    </w:p>
    <w:p w14:paraId="3489E760" w14:textId="1D19C81F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lastRenderedPageBreak/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425BCCAE" w:rsidR="0F449A2F" w:rsidRDefault="0F449A2F" w:rsidP="0F449A2F">
            <w:pPr>
              <w:spacing w:after="0"/>
            </w:pPr>
            <w:hyperlink r:id="rId15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https://www.lancashireandsouthcumbriaformulary.nhs.uk/docs/files/Atrial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18B87066" w:rsidR="0F449A2F" w:rsidRDefault="0F449A2F" w:rsidP="0F449A2F">
            <w:pPr>
              <w:spacing w:after="0"/>
            </w:pPr>
            <w:hyperlink r:id="rId16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https://www.lancashireandsouthcumbriaformulary.nhs.uk/docs/files/Position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(Netformulary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Bydureon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BCise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>The below table summarises the changes/updates to the NetFormulary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lastRenderedPageBreak/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33D76F63" w:rsidR="257BAF38" w:rsidRDefault="257BAF38" w:rsidP="257BAF38">
            <w:pPr>
              <w:spacing w:after="0"/>
            </w:pPr>
            <w:hyperlink r:id="rId17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https://www.lancashireandsouthcumbriaformulary.nhs.uk/docs/files/LSCMMG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Nemolizumab for treating moderate to severe atopic 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Mirikizumab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Guselkumab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Rybelsus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2557A6F7" w:rsidR="257BAF38" w:rsidRDefault="257BAF38" w:rsidP="257BAF38">
            <w:pPr>
              <w:spacing w:after="0"/>
            </w:pPr>
            <w:hyperlink r:id="rId18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https://www.lancashireandsouthcumbriaformulary.nhs.uk/docs/files/Lipid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0C17B37F" w:rsidR="257BAF38" w:rsidRDefault="257BAF38" w:rsidP="257BAF38">
            <w:pPr>
              <w:spacing w:after="0"/>
            </w:pPr>
            <w:hyperlink r:id="rId19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https://www.lancashireandsouthcumbriaformulary.nhs.uk/docs/files/ED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Degarelix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00BA3C96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https://www.lancashireandsouthcumbriaformulary.nhs.uk/docs/files/2025-142b Abidec shortage vitamin and iron guidance July 2025 V2.pdf</w:t>
            </w:r>
          </w:p>
        </w:tc>
      </w:tr>
      <w:tr w:rsidR="006F1EF5" w:rsidRPr="006F1EF5" w14:paraId="631CFB6D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 in angina/hypertension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004B50D9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004B50D9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Nemolizumab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Somapacitan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Linzagolix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Spesolimab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Sparsentan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20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 and rimegepant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Molnupiravir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 xml:space="preserve">Relugolix–estradiol–norethisterone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</w:t>
            </w:r>
            <w:proofErr w:type="gram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added(</w:t>
            </w:r>
            <w:proofErr w:type="gram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Lennox–Gastaut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 treating acute graft versus host disease that responds inadequately 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5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6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(Diprosone)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sectPr w:rsidR="00E12678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4A16"/>
    <w:rsid w:val="00007E9E"/>
    <w:rsid w:val="00012B55"/>
    <w:rsid w:val="00014BB1"/>
    <w:rsid w:val="00015B1C"/>
    <w:rsid w:val="000208CB"/>
    <w:rsid w:val="0002251C"/>
    <w:rsid w:val="0002409C"/>
    <w:rsid w:val="0002488F"/>
    <w:rsid w:val="00024FAB"/>
    <w:rsid w:val="000269E9"/>
    <w:rsid w:val="00030ADC"/>
    <w:rsid w:val="000501EE"/>
    <w:rsid w:val="00052897"/>
    <w:rsid w:val="00053531"/>
    <w:rsid w:val="000544EC"/>
    <w:rsid w:val="000624D8"/>
    <w:rsid w:val="00067D54"/>
    <w:rsid w:val="00072A0E"/>
    <w:rsid w:val="00074342"/>
    <w:rsid w:val="00080F19"/>
    <w:rsid w:val="0008316B"/>
    <w:rsid w:val="000901C1"/>
    <w:rsid w:val="00091BE4"/>
    <w:rsid w:val="000A1326"/>
    <w:rsid w:val="000A22DA"/>
    <w:rsid w:val="000A7E94"/>
    <w:rsid w:val="000B098F"/>
    <w:rsid w:val="000D1EB0"/>
    <w:rsid w:val="000D62FF"/>
    <w:rsid w:val="000F55BF"/>
    <w:rsid w:val="000F6495"/>
    <w:rsid w:val="00104B65"/>
    <w:rsid w:val="001104CD"/>
    <w:rsid w:val="00111595"/>
    <w:rsid w:val="001160B8"/>
    <w:rsid w:val="00116559"/>
    <w:rsid w:val="00116BD2"/>
    <w:rsid w:val="00140C00"/>
    <w:rsid w:val="00145D80"/>
    <w:rsid w:val="0015308B"/>
    <w:rsid w:val="00153E6B"/>
    <w:rsid w:val="00154507"/>
    <w:rsid w:val="00154E29"/>
    <w:rsid w:val="001553E0"/>
    <w:rsid w:val="00172BBE"/>
    <w:rsid w:val="00173E10"/>
    <w:rsid w:val="0018644F"/>
    <w:rsid w:val="00187FE6"/>
    <w:rsid w:val="001A2398"/>
    <w:rsid w:val="001A5A3F"/>
    <w:rsid w:val="001D6A59"/>
    <w:rsid w:val="001E791C"/>
    <w:rsid w:val="001F251B"/>
    <w:rsid w:val="001F40E6"/>
    <w:rsid w:val="001F7D85"/>
    <w:rsid w:val="00201828"/>
    <w:rsid w:val="002028A8"/>
    <w:rsid w:val="002103EB"/>
    <w:rsid w:val="00210816"/>
    <w:rsid w:val="00216432"/>
    <w:rsid w:val="00231B69"/>
    <w:rsid w:val="0023287A"/>
    <w:rsid w:val="0023396E"/>
    <w:rsid w:val="00245B2C"/>
    <w:rsid w:val="002537EE"/>
    <w:rsid w:val="00254806"/>
    <w:rsid w:val="00254A6A"/>
    <w:rsid w:val="0026110C"/>
    <w:rsid w:val="00271515"/>
    <w:rsid w:val="002771BD"/>
    <w:rsid w:val="00277A65"/>
    <w:rsid w:val="00291D50"/>
    <w:rsid w:val="00292F8B"/>
    <w:rsid w:val="002B2B73"/>
    <w:rsid w:val="002B3616"/>
    <w:rsid w:val="002D0E5D"/>
    <w:rsid w:val="002D1276"/>
    <w:rsid w:val="002D4098"/>
    <w:rsid w:val="002D466D"/>
    <w:rsid w:val="002E07ED"/>
    <w:rsid w:val="002F69C6"/>
    <w:rsid w:val="002F6C42"/>
    <w:rsid w:val="002F6D2B"/>
    <w:rsid w:val="003019D5"/>
    <w:rsid w:val="00310A5D"/>
    <w:rsid w:val="0031383C"/>
    <w:rsid w:val="00316AE6"/>
    <w:rsid w:val="0031700A"/>
    <w:rsid w:val="00317EB1"/>
    <w:rsid w:val="00332574"/>
    <w:rsid w:val="00341D96"/>
    <w:rsid w:val="00344DC9"/>
    <w:rsid w:val="00344FA0"/>
    <w:rsid w:val="0035059B"/>
    <w:rsid w:val="00360319"/>
    <w:rsid w:val="00360AF0"/>
    <w:rsid w:val="00363654"/>
    <w:rsid w:val="00363FEC"/>
    <w:rsid w:val="0036559D"/>
    <w:rsid w:val="00375C31"/>
    <w:rsid w:val="0037750D"/>
    <w:rsid w:val="0039598A"/>
    <w:rsid w:val="003B63B3"/>
    <w:rsid w:val="003C4789"/>
    <w:rsid w:val="003C5D3E"/>
    <w:rsid w:val="003D24D8"/>
    <w:rsid w:val="003D4289"/>
    <w:rsid w:val="003D74DE"/>
    <w:rsid w:val="003E318F"/>
    <w:rsid w:val="003E3E6D"/>
    <w:rsid w:val="003E6ED3"/>
    <w:rsid w:val="003F03F8"/>
    <w:rsid w:val="003F18CF"/>
    <w:rsid w:val="00400DE7"/>
    <w:rsid w:val="004138E6"/>
    <w:rsid w:val="004277CC"/>
    <w:rsid w:val="00430772"/>
    <w:rsid w:val="0043213D"/>
    <w:rsid w:val="00435A83"/>
    <w:rsid w:val="00445A29"/>
    <w:rsid w:val="004460C9"/>
    <w:rsid w:val="00446D8A"/>
    <w:rsid w:val="0045362D"/>
    <w:rsid w:val="00457006"/>
    <w:rsid w:val="004632AA"/>
    <w:rsid w:val="00466177"/>
    <w:rsid w:val="004735A1"/>
    <w:rsid w:val="00474469"/>
    <w:rsid w:val="00475089"/>
    <w:rsid w:val="00475CC7"/>
    <w:rsid w:val="00476F35"/>
    <w:rsid w:val="0048696A"/>
    <w:rsid w:val="00493E1D"/>
    <w:rsid w:val="004977E1"/>
    <w:rsid w:val="004A5A1F"/>
    <w:rsid w:val="004B31F6"/>
    <w:rsid w:val="004B50D9"/>
    <w:rsid w:val="004C64AE"/>
    <w:rsid w:val="004D4EEC"/>
    <w:rsid w:val="004E17D0"/>
    <w:rsid w:val="004E329E"/>
    <w:rsid w:val="004E5875"/>
    <w:rsid w:val="004F55B1"/>
    <w:rsid w:val="004F6938"/>
    <w:rsid w:val="0050495F"/>
    <w:rsid w:val="00505E2D"/>
    <w:rsid w:val="005063BD"/>
    <w:rsid w:val="00515E22"/>
    <w:rsid w:val="00526C98"/>
    <w:rsid w:val="00526D1E"/>
    <w:rsid w:val="00526FF7"/>
    <w:rsid w:val="0053303D"/>
    <w:rsid w:val="00533843"/>
    <w:rsid w:val="005377C2"/>
    <w:rsid w:val="00542E4B"/>
    <w:rsid w:val="00543E14"/>
    <w:rsid w:val="00555A3B"/>
    <w:rsid w:val="00573C7D"/>
    <w:rsid w:val="005760A6"/>
    <w:rsid w:val="00576935"/>
    <w:rsid w:val="00577219"/>
    <w:rsid w:val="00582DD6"/>
    <w:rsid w:val="005913F1"/>
    <w:rsid w:val="005947D5"/>
    <w:rsid w:val="005A075A"/>
    <w:rsid w:val="005A6997"/>
    <w:rsid w:val="005B2CD8"/>
    <w:rsid w:val="005B2CD9"/>
    <w:rsid w:val="005B3CF2"/>
    <w:rsid w:val="005C0C50"/>
    <w:rsid w:val="005C4996"/>
    <w:rsid w:val="005D77F8"/>
    <w:rsid w:val="005F0722"/>
    <w:rsid w:val="005F2B50"/>
    <w:rsid w:val="005F6182"/>
    <w:rsid w:val="00603904"/>
    <w:rsid w:val="00607AE0"/>
    <w:rsid w:val="0061053F"/>
    <w:rsid w:val="006131F7"/>
    <w:rsid w:val="0061706E"/>
    <w:rsid w:val="00626813"/>
    <w:rsid w:val="00653641"/>
    <w:rsid w:val="006550AC"/>
    <w:rsid w:val="00657614"/>
    <w:rsid w:val="00682108"/>
    <w:rsid w:val="00682169"/>
    <w:rsid w:val="00693F04"/>
    <w:rsid w:val="006970D5"/>
    <w:rsid w:val="0069776F"/>
    <w:rsid w:val="006A5301"/>
    <w:rsid w:val="006B291E"/>
    <w:rsid w:val="006B3D73"/>
    <w:rsid w:val="006B496A"/>
    <w:rsid w:val="006C1E65"/>
    <w:rsid w:val="006C4ACA"/>
    <w:rsid w:val="006D58BA"/>
    <w:rsid w:val="006E77F1"/>
    <w:rsid w:val="006E78EA"/>
    <w:rsid w:val="006F1EF5"/>
    <w:rsid w:val="007005FA"/>
    <w:rsid w:val="00707419"/>
    <w:rsid w:val="00714B80"/>
    <w:rsid w:val="0071650D"/>
    <w:rsid w:val="0072458C"/>
    <w:rsid w:val="00732EE7"/>
    <w:rsid w:val="00733D59"/>
    <w:rsid w:val="00737BA4"/>
    <w:rsid w:val="00737BFC"/>
    <w:rsid w:val="0074331F"/>
    <w:rsid w:val="00744777"/>
    <w:rsid w:val="007540F5"/>
    <w:rsid w:val="0075607C"/>
    <w:rsid w:val="0075657E"/>
    <w:rsid w:val="00757C33"/>
    <w:rsid w:val="00763A69"/>
    <w:rsid w:val="00772577"/>
    <w:rsid w:val="00781809"/>
    <w:rsid w:val="00781A57"/>
    <w:rsid w:val="00786C61"/>
    <w:rsid w:val="007A1F50"/>
    <w:rsid w:val="007A4303"/>
    <w:rsid w:val="007C55FF"/>
    <w:rsid w:val="007C6459"/>
    <w:rsid w:val="007D1580"/>
    <w:rsid w:val="007D24DB"/>
    <w:rsid w:val="007D6325"/>
    <w:rsid w:val="007D6E01"/>
    <w:rsid w:val="007E101A"/>
    <w:rsid w:val="007F041D"/>
    <w:rsid w:val="007F3C66"/>
    <w:rsid w:val="007F5BAA"/>
    <w:rsid w:val="007F7398"/>
    <w:rsid w:val="00800DD0"/>
    <w:rsid w:val="00800E86"/>
    <w:rsid w:val="00812941"/>
    <w:rsid w:val="00813A32"/>
    <w:rsid w:val="008232DF"/>
    <w:rsid w:val="00823788"/>
    <w:rsid w:val="008266D7"/>
    <w:rsid w:val="008312B9"/>
    <w:rsid w:val="00836BD7"/>
    <w:rsid w:val="00837EE9"/>
    <w:rsid w:val="00844DB9"/>
    <w:rsid w:val="00845C20"/>
    <w:rsid w:val="0085220F"/>
    <w:rsid w:val="008664A2"/>
    <w:rsid w:val="008766DE"/>
    <w:rsid w:val="00883C9E"/>
    <w:rsid w:val="00887227"/>
    <w:rsid w:val="00887470"/>
    <w:rsid w:val="00887FD3"/>
    <w:rsid w:val="00892C33"/>
    <w:rsid w:val="00896B94"/>
    <w:rsid w:val="008978F4"/>
    <w:rsid w:val="008B0F84"/>
    <w:rsid w:val="008C4C50"/>
    <w:rsid w:val="008D118A"/>
    <w:rsid w:val="008D18EB"/>
    <w:rsid w:val="008D2958"/>
    <w:rsid w:val="008D7561"/>
    <w:rsid w:val="008D75F4"/>
    <w:rsid w:val="008E351C"/>
    <w:rsid w:val="008E6B19"/>
    <w:rsid w:val="008E6E50"/>
    <w:rsid w:val="008F4402"/>
    <w:rsid w:val="008F4A48"/>
    <w:rsid w:val="009035A2"/>
    <w:rsid w:val="00906364"/>
    <w:rsid w:val="009146BA"/>
    <w:rsid w:val="00930348"/>
    <w:rsid w:val="00935B64"/>
    <w:rsid w:val="009552A2"/>
    <w:rsid w:val="00962032"/>
    <w:rsid w:val="00963021"/>
    <w:rsid w:val="00965C52"/>
    <w:rsid w:val="0097790A"/>
    <w:rsid w:val="00985BEB"/>
    <w:rsid w:val="0099763A"/>
    <w:rsid w:val="009A088F"/>
    <w:rsid w:val="009A2366"/>
    <w:rsid w:val="009A5F49"/>
    <w:rsid w:val="009B29BD"/>
    <w:rsid w:val="009B343D"/>
    <w:rsid w:val="009B34CE"/>
    <w:rsid w:val="009C0D58"/>
    <w:rsid w:val="009C2FFB"/>
    <w:rsid w:val="009D5202"/>
    <w:rsid w:val="009E425E"/>
    <w:rsid w:val="009F003D"/>
    <w:rsid w:val="009F5013"/>
    <w:rsid w:val="00A152F0"/>
    <w:rsid w:val="00A15C41"/>
    <w:rsid w:val="00A16A0C"/>
    <w:rsid w:val="00A16C06"/>
    <w:rsid w:val="00A20312"/>
    <w:rsid w:val="00A20963"/>
    <w:rsid w:val="00A2479E"/>
    <w:rsid w:val="00A3021B"/>
    <w:rsid w:val="00A374C7"/>
    <w:rsid w:val="00A4056B"/>
    <w:rsid w:val="00A45BCB"/>
    <w:rsid w:val="00A47AC9"/>
    <w:rsid w:val="00A55BE3"/>
    <w:rsid w:val="00A56076"/>
    <w:rsid w:val="00A62BD2"/>
    <w:rsid w:val="00A64568"/>
    <w:rsid w:val="00A70268"/>
    <w:rsid w:val="00A722E0"/>
    <w:rsid w:val="00A74BDE"/>
    <w:rsid w:val="00A76237"/>
    <w:rsid w:val="00A84A27"/>
    <w:rsid w:val="00A90604"/>
    <w:rsid w:val="00A9698F"/>
    <w:rsid w:val="00AA02E1"/>
    <w:rsid w:val="00AA335E"/>
    <w:rsid w:val="00AB445D"/>
    <w:rsid w:val="00AC158B"/>
    <w:rsid w:val="00AC2FE4"/>
    <w:rsid w:val="00AC38FD"/>
    <w:rsid w:val="00AD0D66"/>
    <w:rsid w:val="00AE0AA6"/>
    <w:rsid w:val="00AE73CC"/>
    <w:rsid w:val="00B0366A"/>
    <w:rsid w:val="00B1042A"/>
    <w:rsid w:val="00B133E4"/>
    <w:rsid w:val="00B15275"/>
    <w:rsid w:val="00B27489"/>
    <w:rsid w:val="00B370E2"/>
    <w:rsid w:val="00B40049"/>
    <w:rsid w:val="00B80FB7"/>
    <w:rsid w:val="00B81E32"/>
    <w:rsid w:val="00B85213"/>
    <w:rsid w:val="00B90338"/>
    <w:rsid w:val="00B91680"/>
    <w:rsid w:val="00B977BF"/>
    <w:rsid w:val="00B978C6"/>
    <w:rsid w:val="00BA1065"/>
    <w:rsid w:val="00BA3C96"/>
    <w:rsid w:val="00BA5321"/>
    <w:rsid w:val="00BA5F7C"/>
    <w:rsid w:val="00BB13BB"/>
    <w:rsid w:val="00BB431E"/>
    <w:rsid w:val="00BC0185"/>
    <w:rsid w:val="00BC2F06"/>
    <w:rsid w:val="00BD00A5"/>
    <w:rsid w:val="00BD01EA"/>
    <w:rsid w:val="00BD05F0"/>
    <w:rsid w:val="00BE0072"/>
    <w:rsid w:val="00BE7A67"/>
    <w:rsid w:val="00BF067A"/>
    <w:rsid w:val="00C0388F"/>
    <w:rsid w:val="00C0403B"/>
    <w:rsid w:val="00C07A4D"/>
    <w:rsid w:val="00C3632E"/>
    <w:rsid w:val="00C441DE"/>
    <w:rsid w:val="00C5251D"/>
    <w:rsid w:val="00C53455"/>
    <w:rsid w:val="00C555C1"/>
    <w:rsid w:val="00C83078"/>
    <w:rsid w:val="00C8458F"/>
    <w:rsid w:val="00C9457B"/>
    <w:rsid w:val="00CA29C9"/>
    <w:rsid w:val="00CA36E0"/>
    <w:rsid w:val="00CA66C7"/>
    <w:rsid w:val="00CB49AB"/>
    <w:rsid w:val="00CB6470"/>
    <w:rsid w:val="00CC15F8"/>
    <w:rsid w:val="00CC53B8"/>
    <w:rsid w:val="00CD55DF"/>
    <w:rsid w:val="00CE04B5"/>
    <w:rsid w:val="00CE4A27"/>
    <w:rsid w:val="00CE4F7A"/>
    <w:rsid w:val="00D20A06"/>
    <w:rsid w:val="00D404B0"/>
    <w:rsid w:val="00D4382F"/>
    <w:rsid w:val="00D45772"/>
    <w:rsid w:val="00D55A43"/>
    <w:rsid w:val="00D57787"/>
    <w:rsid w:val="00D765AF"/>
    <w:rsid w:val="00D9041B"/>
    <w:rsid w:val="00D96E0D"/>
    <w:rsid w:val="00DA1F6B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04502"/>
    <w:rsid w:val="00E12678"/>
    <w:rsid w:val="00E15F9D"/>
    <w:rsid w:val="00E253F0"/>
    <w:rsid w:val="00E2748A"/>
    <w:rsid w:val="00E309E0"/>
    <w:rsid w:val="00E337BD"/>
    <w:rsid w:val="00E33B2A"/>
    <w:rsid w:val="00E37603"/>
    <w:rsid w:val="00E43B86"/>
    <w:rsid w:val="00E45EDE"/>
    <w:rsid w:val="00E54468"/>
    <w:rsid w:val="00E54896"/>
    <w:rsid w:val="00E55672"/>
    <w:rsid w:val="00E6450D"/>
    <w:rsid w:val="00E75232"/>
    <w:rsid w:val="00E754AC"/>
    <w:rsid w:val="00E80345"/>
    <w:rsid w:val="00E812D1"/>
    <w:rsid w:val="00E8163D"/>
    <w:rsid w:val="00E817B5"/>
    <w:rsid w:val="00E841AB"/>
    <w:rsid w:val="00E86C69"/>
    <w:rsid w:val="00EB37D5"/>
    <w:rsid w:val="00EC6C13"/>
    <w:rsid w:val="00ED2924"/>
    <w:rsid w:val="00ED3632"/>
    <w:rsid w:val="00EF1F1D"/>
    <w:rsid w:val="00EF3E6B"/>
    <w:rsid w:val="00EF40B2"/>
    <w:rsid w:val="00EF4A7A"/>
    <w:rsid w:val="00F03EBD"/>
    <w:rsid w:val="00F13B22"/>
    <w:rsid w:val="00F226AB"/>
    <w:rsid w:val="00F25C5C"/>
    <w:rsid w:val="00F25F9F"/>
    <w:rsid w:val="00F4219D"/>
    <w:rsid w:val="00F44FFD"/>
    <w:rsid w:val="00F56D4C"/>
    <w:rsid w:val="00F6548E"/>
    <w:rsid w:val="00F73FF3"/>
    <w:rsid w:val="00F864AF"/>
    <w:rsid w:val="00F94DD4"/>
    <w:rsid w:val="00FA3B8D"/>
    <w:rsid w:val="00FB45ED"/>
    <w:rsid w:val="00FC217F"/>
    <w:rsid w:val="00FD13D3"/>
    <w:rsid w:val="00FD3666"/>
    <w:rsid w:val="00FE1B08"/>
    <w:rsid w:val="00FE78DA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Lipid%20Management%20Pathway%20for%20Primary%20Prevention%20v1.2.pdf" TargetMode="External"/><Relationship Id="rId13" Type="http://schemas.openxmlformats.org/officeDocument/2006/relationships/hyperlink" Target="https://www.lancashireandsouthcumbriaformulary.nhs.uk/docs/files/LSC%20Critical%20Care%20Network%20-%20Extended%20and%20Continuous%20Antimicrobial%20Infusion%20Guideline_.pdf" TargetMode="External"/><Relationship Id="rId18" Type="http://schemas.openxmlformats.org/officeDocument/2006/relationships/hyperlink" Target="https://www.lancashireandsouthcumbriaformulary.nhs.uk/docs/files/Lipid" TargetMode="External"/><Relationship Id="rId26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7" Type="http://schemas.openxmlformats.org/officeDocument/2006/relationships/hyperlink" Target="https://www.lancashireandsouthcumbriaformulary.nhs.uk/docs/files/Biosimilars%20policy%20statement%20v8%2010.12.25%20Final.pdf" TargetMode="External"/><Relationship Id="rId12" Type="http://schemas.openxmlformats.org/officeDocument/2006/relationships/hyperlink" Target="https://www.lancashireandsouthcumbriaformulary.nhs.uk/docs/files/LSCMMG%20Terms%20of%20Reference%20-%20FinalApprovedForWebsite_Nov25.pdf" TargetMode="External"/><Relationship Id="rId17" Type="http://schemas.openxmlformats.org/officeDocument/2006/relationships/hyperlink" Target="https://www.lancashireandsouthcumbriaformulary.nhs.uk/docs/files/LSCMMG" TargetMode="External"/><Relationship Id="rId25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cashireandsouthcumbriaformulary.nhs.uk/docs/files/Position" TargetMode="External"/><Relationship Id="rId20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LSCMMG%20Paracetamol%20&#8211;%20prescribing%20weight-adjusted%20paracetamol%20in%20adults%20in%20the%20community%20Version%201.0.pdf" TargetMode="External"/><Relationship Id="rId24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ancashireandsouthcumbriaformulary.nhs.uk/docs/files/Atrial" TargetMode="External"/><Relationship Id="rId23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Melatonin%20Pathway%20Children%20v5.pdf" TargetMode="External"/><Relationship Id="rId19" Type="http://schemas.openxmlformats.org/officeDocument/2006/relationships/hyperlink" Target="https://www.lancashireandsouthcumbriaformulary.nhs.uk/docs/files/E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LTH%20VTE%20Mar%2025.pdf" TargetMode="External"/><Relationship Id="rId14" Type="http://schemas.openxmlformats.org/officeDocument/2006/relationships/hyperlink" Target="https://www.lancashireandsouthcumbriaformulary.nhs.uk/docs/files/Lipid%20Management%20Pathway%20for%20Secondary%20Prevention%20v1.5.pdf" TargetMode="External"/><Relationship Id="rId22" Type="http://schemas.openxmlformats.org/officeDocument/2006/relationships/hyperlink" Target="https://www.lancashireandsouthcumbriaformulary.nhs.uk/docs/files/ED%20guideline%20Version%202.4%20April2025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e0186f-1ed6-4aeb-a977-942b47fc94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19" ma:contentTypeDescription="Create a new document." ma:contentTypeScope="" ma:versionID="511c2b15cbf6bd70519c5a266535604b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7f28956b950b811092fdb68242860d51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0186f-1ed6-4aeb-a977-942b47fc945b"/>
  </ds:schemaRefs>
</ds:datastoreItem>
</file>

<file path=customXml/itemProps2.xml><?xml version="1.0" encoding="utf-8"?>
<ds:datastoreItem xmlns:ds="http://schemas.openxmlformats.org/officeDocument/2006/customXml" ds:itemID="{56E2F7E2-F33C-4352-A885-0D349D75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49</Pages>
  <Words>9265</Words>
  <Characters>52815</Characters>
  <Application>Microsoft Office Word</Application>
  <DocSecurity>0</DocSecurity>
  <Lines>440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CROUCH, Tabitha (NHS LANCASHIRE AND SOUTH CUMBRIA ICB - 02M)</cp:lastModifiedBy>
  <cp:revision>7</cp:revision>
  <dcterms:created xsi:type="dcterms:W3CDTF">2026-03-30T09:03:00Z</dcterms:created>
  <dcterms:modified xsi:type="dcterms:W3CDTF">2026-03-30T09:10:00Z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